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8A45" w14:textId="07B775F4" w:rsidR="008D4C02" w:rsidRPr="00742C01" w:rsidRDefault="008D4C02" w:rsidP="008D4C02">
      <w:pPr>
        <w:jc w:val="center"/>
        <w:rPr>
          <w:b/>
          <w:bCs/>
          <w:color w:val="000000" w:themeColor="text1"/>
          <w:sz w:val="28"/>
          <w:szCs w:val="28"/>
        </w:rPr>
      </w:pPr>
      <w:r w:rsidRPr="00742C01">
        <w:rPr>
          <w:b/>
          <w:bCs/>
          <w:color w:val="000000" w:themeColor="text1"/>
          <w:sz w:val="28"/>
          <w:szCs w:val="28"/>
        </w:rPr>
        <w:t>FAQ</w:t>
      </w:r>
      <w:r w:rsidRPr="00742C01">
        <w:rPr>
          <w:b/>
          <w:bCs/>
          <w:color w:val="000000" w:themeColor="text1"/>
          <w:sz w:val="28"/>
          <w:szCs w:val="28"/>
        </w:rPr>
        <w:br/>
        <w:t>Bando Academy</w:t>
      </w:r>
    </w:p>
    <w:p w14:paraId="2434D707" w14:textId="77777777" w:rsidR="008D4C02" w:rsidRPr="00742C01" w:rsidRDefault="008D4C02" w:rsidP="008D4C02">
      <w:pPr>
        <w:jc w:val="center"/>
        <w:rPr>
          <w:b/>
          <w:bCs/>
          <w:color w:val="000000" w:themeColor="text1"/>
        </w:rPr>
      </w:pPr>
    </w:p>
    <w:p w14:paraId="22905701" w14:textId="77777777" w:rsidR="007C7917" w:rsidRDefault="00003456" w:rsidP="00F44A16">
      <w:pPr>
        <w:rPr>
          <w:color w:val="000000" w:themeColor="text1"/>
          <w:lang w:val="en-US"/>
        </w:rPr>
      </w:pPr>
      <w:r w:rsidRPr="008D4C02">
        <w:rPr>
          <w:b/>
          <w:bCs/>
          <w:color w:val="000000" w:themeColor="text1"/>
        </w:rPr>
        <w:t>Con quale strumento posso candidarmi?</w:t>
      </w:r>
      <w:r w:rsidRPr="008D4C02">
        <w:rPr>
          <w:b/>
          <w:bCs/>
          <w:color w:val="000000" w:themeColor="text1"/>
        </w:rPr>
        <w:br/>
      </w:r>
      <w:r w:rsidRPr="008D4C02">
        <w:rPr>
          <w:color w:val="000000" w:themeColor="text1"/>
        </w:rPr>
        <w:t>L’accademia si rivolge a strumentisti ad arco – violino, viola, violoncello e contrabbasso.</w:t>
      </w:r>
      <w:r w:rsidR="008D4C02">
        <w:rPr>
          <w:color w:val="000000" w:themeColor="text1"/>
        </w:rPr>
        <w:br/>
      </w:r>
      <w:r w:rsidR="008D4C02" w:rsidRPr="008D4C02">
        <w:rPr>
          <w:b/>
          <w:bCs/>
          <w:color w:val="000000" w:themeColor="text1"/>
          <w:lang w:val="en-US"/>
        </w:rPr>
        <w:t>Which instruments may apply?</w:t>
      </w:r>
      <w:r w:rsidR="008D4C02" w:rsidRPr="008D4C02">
        <w:rPr>
          <w:b/>
          <w:bCs/>
          <w:color w:val="000000" w:themeColor="text1"/>
          <w:lang w:val="en-US"/>
        </w:rPr>
        <w:br/>
      </w:r>
      <w:r w:rsidR="008D4C02" w:rsidRPr="008D4C02">
        <w:rPr>
          <w:color w:val="000000" w:themeColor="text1"/>
          <w:lang w:val="en-US"/>
        </w:rPr>
        <w:t>The Academy is open to string players - violin, viola, cello and double bass.</w:t>
      </w:r>
    </w:p>
    <w:p w14:paraId="532240B4" w14:textId="77777777" w:rsidR="007C7917" w:rsidRDefault="007C7917" w:rsidP="005F42D6">
      <w:pPr>
        <w:rPr>
          <w:color w:val="000000" w:themeColor="text1"/>
        </w:rPr>
      </w:pPr>
      <w:r>
        <w:rPr>
          <w:color w:val="000000" w:themeColor="text1"/>
          <w:lang w:val="en-US"/>
        </w:rPr>
        <w:br/>
      </w:r>
      <w:r w:rsidR="008D4AD2" w:rsidRPr="008D4AD2">
        <w:rPr>
          <w:b/>
          <w:bCs/>
          <w:color w:val="000000" w:themeColor="text1"/>
        </w:rPr>
        <w:t>C</w:t>
      </w:r>
      <w:r w:rsidR="008D4AD2">
        <w:rPr>
          <w:b/>
          <w:bCs/>
          <w:color w:val="000000" w:themeColor="text1"/>
        </w:rPr>
        <w:t>ome è organizzato il corso?</w:t>
      </w:r>
      <w:r w:rsidR="00F44A16" w:rsidRPr="008D4AD2">
        <w:rPr>
          <w:color w:val="000000" w:themeColor="text1"/>
        </w:rPr>
        <w:br/>
      </w:r>
      <w:r w:rsidR="00957F2D" w:rsidRPr="008D4C02">
        <w:rPr>
          <w:color w:val="000000" w:themeColor="text1"/>
        </w:rPr>
        <w:t xml:space="preserve">L’Academy avrà inizio ad ottobre 2022 e si concluderà con l’ultima produzione dell’orchestra OCM programmata nel mese di giugno 2023. </w:t>
      </w:r>
      <w:r w:rsidR="002D2C27" w:rsidRPr="008D4C02">
        <w:rPr>
          <w:color w:val="000000" w:themeColor="text1"/>
        </w:rPr>
        <w:t>Durante il</w:t>
      </w:r>
      <w:r w:rsidR="00957F2D" w:rsidRPr="008D4C02">
        <w:rPr>
          <w:color w:val="000000" w:themeColor="text1"/>
        </w:rPr>
        <w:t xml:space="preserve"> periodo di </w:t>
      </w:r>
      <w:r w:rsidR="00ED1A36" w:rsidRPr="008D4C02">
        <w:rPr>
          <w:color w:val="000000" w:themeColor="text1"/>
        </w:rPr>
        <w:t>nove (</w:t>
      </w:r>
      <w:r w:rsidR="00957F2D" w:rsidRPr="008D4C02">
        <w:rPr>
          <w:color w:val="000000" w:themeColor="text1"/>
        </w:rPr>
        <w:t>9</w:t>
      </w:r>
      <w:r w:rsidR="00ED1A36" w:rsidRPr="008D4C02">
        <w:rPr>
          <w:color w:val="000000" w:themeColor="text1"/>
        </w:rPr>
        <w:t xml:space="preserve">) </w:t>
      </w:r>
      <w:r w:rsidR="00957F2D" w:rsidRPr="008D4C02">
        <w:rPr>
          <w:color w:val="000000" w:themeColor="text1"/>
        </w:rPr>
        <w:t>mesi, i musicisti saranno impegnati in</w:t>
      </w:r>
      <w:r w:rsidR="0027180B" w:rsidRPr="008D4C02">
        <w:rPr>
          <w:color w:val="000000" w:themeColor="text1"/>
        </w:rPr>
        <w:t xml:space="preserve"> prove e concerti per</w:t>
      </w:r>
      <w:r w:rsidR="00957F2D" w:rsidRPr="008D4C02">
        <w:rPr>
          <w:color w:val="000000" w:themeColor="text1"/>
        </w:rPr>
        <w:t xml:space="preserve"> </w:t>
      </w:r>
      <w:r w:rsidR="0027180B" w:rsidRPr="007C7917">
        <w:t xml:space="preserve">un minimo </w:t>
      </w:r>
      <w:r w:rsidR="0027180B" w:rsidRPr="008D4C02">
        <w:rPr>
          <w:color w:val="000000" w:themeColor="text1"/>
        </w:rPr>
        <w:t xml:space="preserve">di </w:t>
      </w:r>
      <w:r w:rsidR="00957F2D" w:rsidRPr="008D4C02">
        <w:rPr>
          <w:color w:val="000000" w:themeColor="text1"/>
        </w:rPr>
        <w:t xml:space="preserve">cinque (5) produzioni </w:t>
      </w:r>
      <w:r w:rsidR="002D2C27" w:rsidRPr="008D4C02">
        <w:rPr>
          <w:color w:val="000000" w:themeColor="text1"/>
        </w:rPr>
        <w:t>dell’Orchestra da Camera di Mantova</w:t>
      </w:r>
      <w:r w:rsidR="00957F2D" w:rsidRPr="008D4C02">
        <w:rPr>
          <w:color w:val="000000" w:themeColor="text1"/>
        </w:rPr>
        <w:t xml:space="preserve">, </w:t>
      </w:r>
      <w:r w:rsidR="0027180B" w:rsidRPr="008D4C02">
        <w:rPr>
          <w:color w:val="000000" w:themeColor="text1"/>
        </w:rPr>
        <w:t xml:space="preserve">della durata approssimativa di una settimana ciascuna, nei mesi di: Ottobre 2022, Dicembre 2022, Marzo 2023, Aprile 2023, Giugno 2023. Il calendario potrà subire variazioni </w:t>
      </w:r>
      <w:r w:rsidR="00ED1A36" w:rsidRPr="008D4C02">
        <w:rPr>
          <w:color w:val="000000" w:themeColor="text1"/>
        </w:rPr>
        <w:t>in base all</w:t>
      </w:r>
      <w:r w:rsidR="0010448F" w:rsidRPr="008D4C02">
        <w:rPr>
          <w:color w:val="000000" w:themeColor="text1"/>
        </w:rPr>
        <w:t xml:space="preserve">e esigenze della programmazione artistica. </w:t>
      </w:r>
      <w:r w:rsidR="008D4C02">
        <w:rPr>
          <w:color w:val="000000" w:themeColor="text1"/>
        </w:rPr>
        <w:br/>
      </w:r>
      <w:r w:rsidR="008D4AD2" w:rsidRPr="008D4AD2">
        <w:rPr>
          <w:b/>
          <w:bCs/>
          <w:color w:val="000000" w:themeColor="text1"/>
          <w:lang w:val="en-US"/>
        </w:rPr>
        <w:t>How is the course organized?</w:t>
      </w:r>
      <w:r w:rsidR="008D4C02" w:rsidRPr="008D4C02">
        <w:rPr>
          <w:b/>
          <w:bCs/>
          <w:color w:val="000000" w:themeColor="text1"/>
          <w:lang w:val="en-US"/>
        </w:rPr>
        <w:br/>
      </w:r>
      <w:r w:rsidR="008D4C02" w:rsidRPr="008D4C02">
        <w:rPr>
          <w:color w:val="000000" w:themeColor="text1"/>
          <w:lang w:val="en-US"/>
        </w:rPr>
        <w:t xml:space="preserve">The OCM Academy 2022-23 will run from October 2022 to June 2023. During the nine (9) month period, the musicians will be engaged in rehearsals and concerts for a minimum of five (5) productions of the Mantua Chamber Orchestra, lasting approximately one week each, in the months of October 2022, December 2022, March 2023, April 2023, June 2023. </w:t>
      </w:r>
      <w:r w:rsidR="008D4C02" w:rsidRPr="00742C01">
        <w:rPr>
          <w:color w:val="000000" w:themeColor="text1"/>
        </w:rPr>
        <w:t>The schedule may vary according to the artistic programming.</w:t>
      </w:r>
    </w:p>
    <w:p w14:paraId="1851B2C7" w14:textId="77777777" w:rsidR="007C7917" w:rsidRDefault="007C7917" w:rsidP="005F42D6">
      <w:pPr>
        <w:rPr>
          <w:b/>
          <w:bCs/>
          <w:color w:val="000000" w:themeColor="text1"/>
          <w:lang w:val="en-US"/>
        </w:rPr>
      </w:pPr>
      <w:r>
        <w:rPr>
          <w:color w:val="000000" w:themeColor="text1"/>
        </w:rPr>
        <w:br/>
      </w:r>
      <w:r w:rsidR="008D4C02" w:rsidRPr="00742C01">
        <w:rPr>
          <w:b/>
          <w:bCs/>
          <w:color w:val="000000" w:themeColor="text1"/>
        </w:rPr>
        <w:t>È prevista una borsa di studio?</w:t>
      </w:r>
      <w:r w:rsidR="008D4C02" w:rsidRPr="00742C01">
        <w:rPr>
          <w:color w:val="000000" w:themeColor="text1"/>
        </w:rPr>
        <w:br/>
        <w:t>Si, il singolo musicista riceverà una borsa di studio di € 2000.</w:t>
      </w:r>
      <w:r w:rsidR="008D4C02" w:rsidRPr="00742C01">
        <w:rPr>
          <w:color w:val="000000" w:themeColor="text1"/>
        </w:rPr>
        <w:br/>
      </w:r>
      <w:r w:rsidR="00F44A16" w:rsidRPr="008D4C02">
        <w:rPr>
          <w:b/>
          <w:bCs/>
          <w:color w:val="000000" w:themeColor="text1"/>
          <w:lang w:val="en-US"/>
        </w:rPr>
        <w:t>Does the Academy offer financial aid?</w:t>
      </w:r>
      <w:r w:rsidR="00C55A54" w:rsidRPr="008D4C02">
        <w:rPr>
          <w:b/>
          <w:bCs/>
          <w:color w:val="000000" w:themeColor="text1"/>
          <w:lang w:val="en-US"/>
        </w:rPr>
        <w:br/>
      </w:r>
      <w:r w:rsidR="00C55A54" w:rsidRPr="008D4C02">
        <w:rPr>
          <w:color w:val="000000" w:themeColor="text1"/>
          <w:lang w:val="en-US"/>
        </w:rPr>
        <w:t>Yes, every accepted musician will receive a € 2000 scholarship.</w:t>
      </w:r>
      <w:r w:rsidR="00C55A54" w:rsidRPr="008D4C02">
        <w:rPr>
          <w:b/>
          <w:bCs/>
          <w:color w:val="000000" w:themeColor="text1"/>
          <w:lang w:val="en-US"/>
        </w:rPr>
        <w:t xml:space="preserve"> </w:t>
      </w:r>
    </w:p>
    <w:p w14:paraId="6436A5B6" w14:textId="77777777" w:rsidR="007C7917" w:rsidRDefault="007C7917">
      <w:pPr>
        <w:rPr>
          <w:color w:val="000000" w:themeColor="text1"/>
          <w:lang w:val="en-US"/>
        </w:rPr>
      </w:pPr>
      <w:r w:rsidRPr="007C7917">
        <w:rPr>
          <w:b/>
          <w:bCs/>
          <w:color w:val="000000" w:themeColor="text1"/>
        </w:rPr>
        <w:br/>
      </w:r>
      <w:r w:rsidR="00003456" w:rsidRPr="00742C01">
        <w:rPr>
          <w:b/>
          <w:bCs/>
          <w:color w:val="000000" w:themeColor="text1"/>
        </w:rPr>
        <w:t>Cosa succede se sono assente?</w:t>
      </w:r>
      <w:r w:rsidR="002C3F02" w:rsidRPr="00742C01">
        <w:rPr>
          <w:b/>
          <w:bCs/>
          <w:color w:val="000000" w:themeColor="text1"/>
        </w:rPr>
        <w:br/>
      </w:r>
      <w:r w:rsidR="003C10FB" w:rsidRPr="008D4C02">
        <w:rPr>
          <w:color w:val="000000" w:themeColor="text1"/>
        </w:rPr>
        <w:t>La borsa di studio sarà revocata in caso di assenze non giustificate o in percentuale superiore al 10% sul totale delle giornate d’impegno previste al momento dell’accettazione delle condizioni di partecipazione.</w:t>
      </w:r>
      <w:r w:rsidR="008D4C02">
        <w:rPr>
          <w:color w:val="000000" w:themeColor="text1"/>
        </w:rPr>
        <w:br/>
      </w:r>
      <w:r w:rsidR="008D4C02" w:rsidRPr="008D4C02">
        <w:rPr>
          <w:b/>
          <w:bCs/>
          <w:color w:val="000000" w:themeColor="text1"/>
          <w:lang w:val="en-US"/>
        </w:rPr>
        <w:t>What is the Academy's absence policy?</w:t>
      </w:r>
      <w:r w:rsidR="008D4C02" w:rsidRPr="008D4C02">
        <w:rPr>
          <w:b/>
          <w:bCs/>
          <w:color w:val="000000" w:themeColor="text1"/>
          <w:lang w:val="en-US"/>
        </w:rPr>
        <w:br/>
      </w:r>
      <w:r w:rsidR="008D4C02" w:rsidRPr="008D4C02">
        <w:rPr>
          <w:color w:val="000000" w:themeColor="text1"/>
          <w:lang w:val="en-US"/>
        </w:rPr>
        <w:t>The scholarship will be revoked in case of unjustified absences or in case of absence in more than 10% of the total number of days, according to the agreement signed at the moment of acceptance.</w:t>
      </w:r>
    </w:p>
    <w:p w14:paraId="48919443" w14:textId="55181DEA" w:rsidR="00F44A16" w:rsidRPr="007C7917" w:rsidRDefault="007C7917">
      <w:pPr>
        <w:rPr>
          <w:b/>
          <w:bCs/>
          <w:color w:val="000000" w:themeColor="text1"/>
        </w:rPr>
      </w:pPr>
      <w:r w:rsidRPr="007C7917">
        <w:rPr>
          <w:color w:val="000000" w:themeColor="text1"/>
        </w:rPr>
        <w:br/>
      </w:r>
      <w:r w:rsidR="008D4AD2" w:rsidRPr="008D4C02">
        <w:rPr>
          <w:b/>
          <w:bCs/>
          <w:color w:val="000000" w:themeColor="text1"/>
        </w:rPr>
        <w:t>È</w:t>
      </w:r>
      <w:r w:rsidR="00AD552B" w:rsidRPr="008D4C02">
        <w:rPr>
          <w:b/>
          <w:bCs/>
          <w:color w:val="000000" w:themeColor="text1"/>
        </w:rPr>
        <w:t xml:space="preserve"> prevista la copertura delle spese di alloggio?</w:t>
      </w:r>
      <w:r w:rsidR="00AD552B" w:rsidRPr="008D4C02">
        <w:rPr>
          <w:b/>
          <w:bCs/>
          <w:color w:val="000000" w:themeColor="text1"/>
        </w:rPr>
        <w:br/>
      </w:r>
      <w:r w:rsidR="00AD552B" w:rsidRPr="008D4C02">
        <w:rPr>
          <w:color w:val="000000" w:themeColor="text1"/>
        </w:rPr>
        <w:t>L’organizzazione si occuperà dell’alloggio dei musicisti</w:t>
      </w:r>
      <w:r w:rsidR="008D4AD2">
        <w:rPr>
          <w:color w:val="000000" w:themeColor="text1"/>
        </w:rPr>
        <w:t xml:space="preserve"> qualora ci fosse la necessità,</w:t>
      </w:r>
      <w:r w:rsidR="00AD552B" w:rsidRPr="008D4C02">
        <w:rPr>
          <w:color w:val="000000" w:themeColor="text1"/>
        </w:rPr>
        <w:t xml:space="preserve"> in base alla loro residenza e il luogo dello svolgimento delle prove/concerti. </w:t>
      </w:r>
      <w:r w:rsidR="008D4C02">
        <w:rPr>
          <w:color w:val="000000" w:themeColor="text1"/>
        </w:rPr>
        <w:br/>
      </w:r>
      <w:r w:rsidR="008D4C02" w:rsidRPr="008D4C02">
        <w:rPr>
          <w:b/>
          <w:bCs/>
          <w:color w:val="000000" w:themeColor="text1"/>
          <w:lang w:val="en-US"/>
        </w:rPr>
        <w:t>Will housing be provided?</w:t>
      </w:r>
      <w:r w:rsidR="008D4C02" w:rsidRPr="008D4C02">
        <w:rPr>
          <w:b/>
          <w:bCs/>
          <w:color w:val="000000" w:themeColor="text1"/>
          <w:lang w:val="en-US"/>
        </w:rPr>
        <w:br/>
      </w:r>
      <w:r w:rsidR="008D4C02" w:rsidRPr="008D4C02">
        <w:rPr>
          <w:color w:val="000000" w:themeColor="text1"/>
          <w:lang w:val="en-US"/>
        </w:rPr>
        <w:t>Accommodation will be provided</w:t>
      </w:r>
      <w:r w:rsidR="008D4AD2">
        <w:rPr>
          <w:color w:val="000000" w:themeColor="text1"/>
          <w:lang w:val="en-US"/>
        </w:rPr>
        <w:t xml:space="preserve"> if needed,</w:t>
      </w:r>
      <w:r w:rsidR="008D4C02" w:rsidRPr="008D4C02">
        <w:rPr>
          <w:color w:val="000000" w:themeColor="text1"/>
          <w:lang w:val="en-US"/>
        </w:rPr>
        <w:t xml:space="preserve"> based on the residence of the musician and the location of the rehearsals/concerts.</w:t>
      </w:r>
      <w:r w:rsidR="008D4C02">
        <w:rPr>
          <w:color w:val="000000" w:themeColor="text1"/>
          <w:lang w:val="en-US"/>
        </w:rPr>
        <w:br/>
      </w:r>
      <w:r>
        <w:rPr>
          <w:color w:val="000000" w:themeColor="text1"/>
          <w:lang w:val="en-US"/>
        </w:rPr>
        <w:br/>
      </w:r>
      <w:r w:rsidR="00AD552B" w:rsidRPr="008D4C02">
        <w:rPr>
          <w:color w:val="000000" w:themeColor="text1"/>
          <w:lang w:val="en-US"/>
        </w:rPr>
        <w:br/>
      </w:r>
      <w:r w:rsidR="005F42D6" w:rsidRPr="008D4C02">
        <w:rPr>
          <w:color w:val="000000" w:themeColor="text1"/>
        </w:rPr>
        <w:t>For further clarification, please email</w:t>
      </w:r>
      <w:r w:rsidR="00F44A16" w:rsidRPr="008D4C02">
        <w:rPr>
          <w:color w:val="000000" w:themeColor="text1"/>
        </w:rPr>
        <w:t xml:space="preserve"> your questions to</w:t>
      </w:r>
      <w:r w:rsidR="00F44A16" w:rsidRPr="00742C01">
        <w:rPr>
          <w:color w:val="FF0000"/>
        </w:rPr>
        <w:t> </w:t>
      </w:r>
      <w:hyperlink r:id="rId4" w:history="1">
        <w:r w:rsidRPr="009D47A6">
          <w:rPr>
            <w:rStyle w:val="Collegamentoipertestuale"/>
          </w:rPr>
          <w:t>scuola@oficinaocm.com</w:t>
        </w:r>
      </w:hyperlink>
      <w:r w:rsidR="008D4C02" w:rsidRPr="008D4C02">
        <w:rPr>
          <w:color w:val="000000" w:themeColor="text1"/>
        </w:rPr>
        <w:br/>
      </w:r>
      <w:r w:rsidR="008D4C02" w:rsidRPr="008D4C02">
        <w:rPr>
          <w:color w:val="000000" w:themeColor="text1"/>
        </w:rPr>
        <w:br/>
        <w:t>Per ulteriori chiarimenti, si prega di con</w:t>
      </w:r>
      <w:r w:rsidR="008D4C02">
        <w:rPr>
          <w:color w:val="000000" w:themeColor="text1"/>
        </w:rPr>
        <w:t xml:space="preserve">tattare </w:t>
      </w:r>
      <w:hyperlink r:id="rId5" w:history="1">
        <w:r w:rsidRPr="009D47A6">
          <w:rPr>
            <w:rStyle w:val="Collegamentoipertestuale"/>
          </w:rPr>
          <w:t>scuola@oficinaocm.com</w:t>
        </w:r>
      </w:hyperlink>
      <w:r w:rsidR="008D4C02" w:rsidRPr="00742C01">
        <w:rPr>
          <w:color w:val="FF0000"/>
        </w:rPr>
        <w:t xml:space="preserve"> </w:t>
      </w:r>
      <w:r w:rsidR="00B63705" w:rsidRPr="008D4C02">
        <w:rPr>
          <w:color w:val="000000" w:themeColor="text1"/>
        </w:rPr>
        <w:br/>
      </w:r>
    </w:p>
    <w:sectPr w:rsidR="00F44A16" w:rsidRPr="007C7917" w:rsidSect="006C52F9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16"/>
    <w:rsid w:val="00003456"/>
    <w:rsid w:val="00077C62"/>
    <w:rsid w:val="0010448F"/>
    <w:rsid w:val="0027180B"/>
    <w:rsid w:val="002B1E03"/>
    <w:rsid w:val="002B3864"/>
    <w:rsid w:val="002C3F02"/>
    <w:rsid w:val="002D2C27"/>
    <w:rsid w:val="003C10FB"/>
    <w:rsid w:val="00474AB7"/>
    <w:rsid w:val="004E2D5D"/>
    <w:rsid w:val="005F42D6"/>
    <w:rsid w:val="005F79F3"/>
    <w:rsid w:val="006C52F9"/>
    <w:rsid w:val="007309D4"/>
    <w:rsid w:val="00742C01"/>
    <w:rsid w:val="007C7917"/>
    <w:rsid w:val="008D4AD2"/>
    <w:rsid w:val="008D4C02"/>
    <w:rsid w:val="00957F2D"/>
    <w:rsid w:val="0097626F"/>
    <w:rsid w:val="00AD552B"/>
    <w:rsid w:val="00B63705"/>
    <w:rsid w:val="00C55A54"/>
    <w:rsid w:val="00D72F9D"/>
    <w:rsid w:val="00ED1A36"/>
    <w:rsid w:val="00EF3563"/>
    <w:rsid w:val="00F14E4C"/>
    <w:rsid w:val="00F4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ADD4"/>
  <w15:chartTrackingRefBased/>
  <w15:docId w15:val="{993522B4-658B-4474-AED2-88D9ECC9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F4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5">
    <w:name w:val="color_15"/>
    <w:basedOn w:val="Carpredefinitoparagrafo"/>
    <w:rsid w:val="00F44A16"/>
  </w:style>
  <w:style w:type="character" w:styleId="Collegamentoipertestuale">
    <w:name w:val="Hyperlink"/>
    <w:basedOn w:val="Carpredefinitoparagrafo"/>
    <w:uiPriority w:val="99"/>
    <w:unhideWhenUsed/>
    <w:rsid w:val="00F44A16"/>
    <w:rPr>
      <w:color w:val="0000FF"/>
      <w:u w:val="single"/>
    </w:rPr>
  </w:style>
  <w:style w:type="character" w:customStyle="1" w:styleId="wixguard">
    <w:name w:val="wixguard"/>
    <w:basedOn w:val="Carpredefinitoparagrafo"/>
    <w:rsid w:val="00F44A16"/>
  </w:style>
  <w:style w:type="character" w:styleId="Enfasigrassetto">
    <w:name w:val="Strong"/>
    <w:basedOn w:val="Carpredefinitoparagrafo"/>
    <w:uiPriority w:val="22"/>
    <w:qFormat/>
    <w:rsid w:val="00F44A1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D4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uola@oficinaocm.com" TargetMode="External"/><Relationship Id="rId4" Type="http://schemas.openxmlformats.org/officeDocument/2006/relationships/hyperlink" Target="mailto:scuola@oficinaocm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Katanska</dc:creator>
  <cp:keywords/>
  <dc:description/>
  <cp:lastModifiedBy>Milena Katanska</cp:lastModifiedBy>
  <cp:revision>6</cp:revision>
  <dcterms:created xsi:type="dcterms:W3CDTF">2022-09-14T15:32:00Z</dcterms:created>
  <dcterms:modified xsi:type="dcterms:W3CDTF">2022-09-15T08:38:00Z</dcterms:modified>
</cp:coreProperties>
</file>